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59C65" w14:textId="77777777" w:rsidR="00DD21C9" w:rsidRDefault="00DD21C9"/>
    <w:p w14:paraId="1F0D8B29" w14:textId="77777777" w:rsidR="00286CF5" w:rsidRPr="00286CF5" w:rsidRDefault="00286CF5" w:rsidP="00286C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6CF5">
        <w:rPr>
          <w:rFonts w:ascii="Times New Roman" w:hAnsi="Times New Roman" w:cs="Times New Roman"/>
          <w:b/>
          <w:sz w:val="24"/>
          <w:szCs w:val="24"/>
        </w:rPr>
        <w:t>GUVERNUL ROMÂNIEI</w:t>
      </w:r>
    </w:p>
    <w:p w14:paraId="65A06DC6" w14:textId="77777777" w:rsidR="00BB45BF" w:rsidRDefault="00286CF5" w:rsidP="00286CF5">
      <w:pPr>
        <w:jc w:val="center"/>
      </w:pPr>
      <w:r w:rsidRPr="00022D08">
        <w:rPr>
          <w:rFonts w:ascii="Times New Roman" w:hAnsi="Times New Roman"/>
          <w:b/>
          <w:noProof/>
          <w:sz w:val="24"/>
          <w:szCs w:val="24"/>
          <w:lang w:val="en-US"/>
        </w:rPr>
        <w:drawing>
          <wp:inline distT="0" distB="0" distL="0" distR="0" wp14:anchorId="7795FB83" wp14:editId="4FDEB72B">
            <wp:extent cx="1019175" cy="1104900"/>
            <wp:effectExtent l="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02284" w14:textId="275F5F72" w:rsidR="003117E1" w:rsidRPr="003117E1" w:rsidRDefault="003117E1" w:rsidP="003117E1">
      <w:pPr>
        <w:widowControl w:val="0"/>
        <w:autoSpaceDE w:val="0"/>
        <w:autoSpaceDN w:val="0"/>
        <w:spacing w:after="120" w:line="240" w:lineRule="auto"/>
        <w:jc w:val="center"/>
        <w:rPr>
          <w:rFonts w:ascii="Times New Roman" w:eastAsia="Verdana" w:hAnsi="Times New Roman" w:cs="Times New Roman"/>
          <w:b/>
          <w:sz w:val="24"/>
          <w:szCs w:val="24"/>
          <w:lang w:eastAsia="ro-RO"/>
        </w:rPr>
      </w:pPr>
      <w:r w:rsidRPr="003117E1">
        <w:rPr>
          <w:rFonts w:ascii="Times New Roman" w:eastAsia="Verdana" w:hAnsi="Times New Roman" w:cs="Times New Roman"/>
          <w:b/>
          <w:sz w:val="24"/>
          <w:szCs w:val="24"/>
          <w:lang w:eastAsia="ro-RO"/>
        </w:rPr>
        <w:t xml:space="preserve">ORDONANŢĂ DE URGENȚĂ </w:t>
      </w:r>
    </w:p>
    <w:p w14:paraId="5C9E6796" w14:textId="0F4E6D90" w:rsidR="007D4938" w:rsidRDefault="00036B4D" w:rsidP="00036B4D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pentru</w:t>
      </w:r>
      <w:r w:rsidR="00336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155C">
        <w:rPr>
          <w:rFonts w:ascii="Times New Roman" w:hAnsi="Times New Roman" w:cs="Times New Roman"/>
          <w:b/>
          <w:sz w:val="24"/>
          <w:szCs w:val="24"/>
        </w:rPr>
        <w:t xml:space="preserve">modificarea și </w:t>
      </w:r>
      <w:r w:rsidR="00336DD1">
        <w:rPr>
          <w:rFonts w:ascii="Times New Roman" w:hAnsi="Times New Roman" w:cs="Times New Roman"/>
          <w:b/>
          <w:sz w:val="24"/>
          <w:szCs w:val="24"/>
        </w:rPr>
        <w:t xml:space="preserve">completarea </w:t>
      </w:r>
      <w:r w:rsidR="00BA567F">
        <w:rPr>
          <w:rFonts w:ascii="Times New Roman" w:hAnsi="Times New Roman" w:cs="Times New Roman"/>
          <w:b/>
          <w:sz w:val="24"/>
          <w:szCs w:val="24"/>
        </w:rPr>
        <w:t>unor acte normative în vederea gestionării</w:t>
      </w:r>
      <w:r w:rsidRPr="00036B4D">
        <w:rPr>
          <w:rFonts w:ascii="Times New Roman" w:hAnsi="Times New Roman" w:cs="Times New Roman"/>
          <w:b/>
          <w:sz w:val="24"/>
          <w:szCs w:val="24"/>
        </w:rPr>
        <w:t xml:space="preserve"> fondurilor </w:t>
      </w:r>
      <w:r w:rsidR="009871CC">
        <w:rPr>
          <w:rFonts w:ascii="Times New Roman" w:hAnsi="Times New Roman" w:cs="Times New Roman"/>
          <w:b/>
          <w:sz w:val="24"/>
          <w:szCs w:val="24"/>
        </w:rPr>
        <w:t>europene</w:t>
      </w:r>
      <w:r w:rsidRPr="00036B4D">
        <w:rPr>
          <w:rFonts w:ascii="Times New Roman" w:hAnsi="Times New Roman" w:cs="Times New Roman"/>
          <w:b/>
          <w:sz w:val="24"/>
          <w:szCs w:val="24"/>
        </w:rPr>
        <w:t xml:space="preserve"> nerambursabile destinate dezvoltării regionale </w:t>
      </w:r>
    </w:p>
    <w:p w14:paraId="43F8C0FB" w14:textId="7C560EDE" w:rsidR="007D4938" w:rsidRDefault="007D4938" w:rsidP="007D4938">
      <w:pPr>
        <w:spacing w:after="0" w:line="240" w:lineRule="auto"/>
        <w:jc w:val="center"/>
        <w:rPr>
          <w:rFonts w:ascii="Times New Roman" w:eastAsia="Verdana" w:hAnsi="Times New Roman" w:cs="Times New Roman"/>
          <w:sz w:val="24"/>
          <w:szCs w:val="24"/>
          <w:lang w:eastAsia="ro-RO"/>
        </w:rPr>
      </w:pPr>
    </w:p>
    <w:p w14:paraId="0CF555AF" w14:textId="2BC6133F" w:rsidR="00373EBF" w:rsidRDefault="00BB37AB" w:rsidP="003D7C5F">
      <w:pPr>
        <w:pStyle w:val="Frspaiere"/>
        <w:spacing w:after="1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</w:t>
      </w:r>
      <w:r w:rsidR="00373EBF" w:rsidRPr="00373EBF">
        <w:rPr>
          <w:rFonts w:ascii="Times New Roman" w:hAnsi="Times New Roman"/>
          <w:sz w:val="24"/>
          <w:szCs w:val="24"/>
          <w:lang w:val="ro-RO"/>
        </w:rPr>
        <w:t xml:space="preserve">vând în vedere necesitatea asigurării cadrului instituțional de gestionare a programelor operaționale regionale pentru perioada de programare 2021-2027, precum </w:t>
      </w:r>
      <w:r w:rsidR="00EE4542">
        <w:rPr>
          <w:rFonts w:ascii="Times New Roman" w:hAnsi="Times New Roman"/>
          <w:sz w:val="24"/>
          <w:szCs w:val="24"/>
          <w:lang w:val="ro-RO"/>
        </w:rPr>
        <w:t xml:space="preserve">și </w:t>
      </w:r>
      <w:r w:rsidR="00373EBF" w:rsidRPr="00373EBF">
        <w:rPr>
          <w:rFonts w:ascii="Times New Roman" w:hAnsi="Times New Roman"/>
          <w:sz w:val="24"/>
          <w:szCs w:val="24"/>
          <w:lang w:val="ro-RO"/>
        </w:rPr>
        <w:t>asigura</w:t>
      </w:r>
      <w:r w:rsidR="00AD2BC6">
        <w:rPr>
          <w:rFonts w:ascii="Times New Roman" w:hAnsi="Times New Roman"/>
          <w:sz w:val="24"/>
          <w:szCs w:val="24"/>
          <w:lang w:val="ro-RO"/>
        </w:rPr>
        <w:t>rea unei</w:t>
      </w:r>
      <w:r w:rsidR="00373EBF" w:rsidRPr="00373EBF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73EBF">
        <w:rPr>
          <w:rFonts w:ascii="Times New Roman" w:hAnsi="Times New Roman"/>
          <w:sz w:val="24"/>
          <w:szCs w:val="24"/>
          <w:lang w:val="ro-RO"/>
        </w:rPr>
        <w:t>bun</w:t>
      </w:r>
      <w:r w:rsidR="00AD2BC6">
        <w:rPr>
          <w:rFonts w:ascii="Times New Roman" w:hAnsi="Times New Roman"/>
          <w:sz w:val="24"/>
          <w:szCs w:val="24"/>
          <w:lang w:val="ro-RO"/>
        </w:rPr>
        <w:t>e</w:t>
      </w:r>
      <w:r w:rsidR="00373EBF">
        <w:rPr>
          <w:rFonts w:ascii="Times New Roman" w:hAnsi="Times New Roman"/>
          <w:sz w:val="24"/>
          <w:szCs w:val="24"/>
          <w:lang w:val="ro-RO"/>
        </w:rPr>
        <w:t xml:space="preserve"> gestiun</w:t>
      </w:r>
      <w:r w:rsidR="00AD2BC6">
        <w:rPr>
          <w:rFonts w:ascii="Times New Roman" w:hAnsi="Times New Roman"/>
          <w:sz w:val="24"/>
          <w:szCs w:val="24"/>
          <w:lang w:val="ro-RO"/>
        </w:rPr>
        <w:t>i</w:t>
      </w:r>
      <w:r w:rsidR="00373EBF">
        <w:rPr>
          <w:rFonts w:ascii="Times New Roman" w:hAnsi="Times New Roman"/>
          <w:sz w:val="24"/>
          <w:szCs w:val="24"/>
          <w:lang w:val="ro-RO"/>
        </w:rPr>
        <w:t xml:space="preserve"> financiar</w:t>
      </w:r>
      <w:r w:rsidR="00AD2BC6">
        <w:rPr>
          <w:rFonts w:ascii="Times New Roman" w:hAnsi="Times New Roman"/>
          <w:sz w:val="24"/>
          <w:szCs w:val="24"/>
          <w:lang w:val="ro-RO"/>
        </w:rPr>
        <w:t>e</w:t>
      </w:r>
      <w:r w:rsidR="00373EBF" w:rsidRPr="00373EBF">
        <w:rPr>
          <w:rFonts w:ascii="Times New Roman" w:hAnsi="Times New Roman"/>
          <w:sz w:val="24"/>
          <w:szCs w:val="24"/>
          <w:lang w:val="ro-RO"/>
        </w:rPr>
        <w:t xml:space="preserve"> a fondurilor destinate dezvoltării regionale, cu impact major asupra dezvoltării comunităților locale,</w:t>
      </w:r>
    </w:p>
    <w:p w14:paraId="2BF62D8E" w14:textId="2F4FCA60" w:rsidR="00373EBF" w:rsidRDefault="00373EBF" w:rsidP="003D7C5F">
      <w:pPr>
        <w:pStyle w:val="Frspaiere"/>
        <w:spacing w:after="120"/>
        <w:jc w:val="both"/>
        <w:rPr>
          <w:rFonts w:ascii="Times New Roman" w:hAnsi="Times New Roman"/>
          <w:sz w:val="24"/>
          <w:szCs w:val="24"/>
          <w:lang w:val="ro-RO"/>
        </w:rPr>
      </w:pPr>
      <w:r w:rsidRPr="00373EBF">
        <w:rPr>
          <w:rFonts w:ascii="Times New Roman" w:hAnsi="Times New Roman"/>
          <w:sz w:val="24"/>
          <w:szCs w:val="24"/>
          <w:lang w:val="ro-RO"/>
        </w:rPr>
        <w:t>ținând cont de faptul că pentru exercitarea funcții</w:t>
      </w:r>
      <w:r w:rsidR="00EE4542">
        <w:rPr>
          <w:rFonts w:ascii="Times New Roman" w:hAnsi="Times New Roman"/>
          <w:sz w:val="24"/>
          <w:szCs w:val="24"/>
          <w:lang w:val="ro-RO"/>
        </w:rPr>
        <w:t>lor</w:t>
      </w:r>
      <w:r w:rsidRPr="00373EBF">
        <w:rPr>
          <w:rFonts w:ascii="Times New Roman" w:hAnsi="Times New Roman"/>
          <w:sz w:val="24"/>
          <w:szCs w:val="24"/>
          <w:lang w:val="ro-RO"/>
        </w:rPr>
        <w:t xml:space="preserve"> autorităților de management </w:t>
      </w:r>
      <w:r w:rsidR="00EE4542">
        <w:rPr>
          <w:rFonts w:ascii="Times New Roman" w:hAnsi="Times New Roman"/>
          <w:sz w:val="24"/>
          <w:szCs w:val="24"/>
          <w:lang w:val="ro-RO"/>
        </w:rPr>
        <w:t xml:space="preserve">de </w:t>
      </w:r>
      <w:r w:rsidRPr="00373EBF">
        <w:rPr>
          <w:rFonts w:ascii="Times New Roman" w:hAnsi="Times New Roman"/>
          <w:sz w:val="24"/>
          <w:szCs w:val="24"/>
          <w:lang w:val="ro-RO"/>
        </w:rPr>
        <w:t xml:space="preserve">la nivelul programelor operaționale regionale </w:t>
      </w:r>
      <w:r w:rsidR="00B45E91" w:rsidRPr="00E274AE">
        <w:rPr>
          <w:rFonts w:ascii="Times New Roman" w:hAnsi="Times New Roman"/>
          <w:sz w:val="24"/>
          <w:szCs w:val="24"/>
          <w:lang w:val="ro-RO"/>
        </w:rPr>
        <w:t xml:space="preserve">pentru perioada de programare 2021-2027 </w:t>
      </w:r>
      <w:r w:rsidRPr="00E274AE">
        <w:rPr>
          <w:rFonts w:ascii="Times New Roman" w:hAnsi="Times New Roman"/>
          <w:sz w:val="24"/>
          <w:szCs w:val="24"/>
          <w:lang w:val="ro-RO"/>
        </w:rPr>
        <w:t>este necesar să se c</w:t>
      </w:r>
      <w:r w:rsidR="00EE4542" w:rsidRPr="00E274AE">
        <w:rPr>
          <w:rFonts w:ascii="Times New Roman" w:hAnsi="Times New Roman"/>
          <w:sz w:val="24"/>
          <w:szCs w:val="24"/>
          <w:lang w:val="ro-RO"/>
        </w:rPr>
        <w:t xml:space="preserve">ompleteze </w:t>
      </w:r>
      <w:r w:rsidRPr="00E274AE">
        <w:rPr>
          <w:rFonts w:ascii="Times New Roman" w:hAnsi="Times New Roman"/>
          <w:sz w:val="24"/>
          <w:szCs w:val="24"/>
          <w:lang w:val="ro-RO"/>
        </w:rPr>
        <w:t>cadrul legal</w:t>
      </w:r>
      <w:r w:rsidR="00EE4542" w:rsidRPr="00E274A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36DD1">
        <w:rPr>
          <w:rFonts w:ascii="Times New Roman" w:hAnsi="Times New Roman"/>
          <w:sz w:val="24"/>
          <w:szCs w:val="24"/>
          <w:lang w:val="ro-RO"/>
        </w:rPr>
        <w:t xml:space="preserve">necesar exercitării atribuțiilor necesare pentru îndeplinirea calității de autoritate de management în domeniul dezvoltării regionale precum și în domeniul </w:t>
      </w:r>
      <w:r w:rsidR="00EE4542">
        <w:rPr>
          <w:rFonts w:ascii="Times New Roman" w:hAnsi="Times New Roman"/>
          <w:sz w:val="24"/>
          <w:szCs w:val="24"/>
          <w:lang w:val="ro-RO"/>
        </w:rPr>
        <w:t>prevenirii, constatării și sancționării neregulilor</w:t>
      </w:r>
      <w:r w:rsidR="00EE1BC5">
        <w:rPr>
          <w:rFonts w:ascii="Times New Roman" w:hAnsi="Times New Roman"/>
          <w:sz w:val="24"/>
          <w:szCs w:val="24"/>
          <w:lang w:val="ro-RO"/>
        </w:rPr>
        <w:t xml:space="preserve"> și</w:t>
      </w:r>
      <w:r w:rsidRPr="00373EBF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E1BC5">
        <w:rPr>
          <w:rFonts w:ascii="Times New Roman" w:hAnsi="Times New Roman"/>
          <w:sz w:val="24"/>
          <w:szCs w:val="24"/>
          <w:lang w:val="ro-RO"/>
        </w:rPr>
        <w:t xml:space="preserve">care să asigure posibilitatea aplicării legislației, </w:t>
      </w:r>
    </w:p>
    <w:p w14:paraId="45260B51" w14:textId="5EA16575" w:rsidR="000F35B9" w:rsidRPr="00734B35" w:rsidRDefault="000F35B9" w:rsidP="003D7C5F">
      <w:pPr>
        <w:pStyle w:val="Frspaiere"/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734B35">
        <w:rPr>
          <w:rFonts w:ascii="Times New Roman" w:hAnsi="Times New Roman"/>
          <w:color w:val="000000" w:themeColor="text1"/>
          <w:sz w:val="24"/>
          <w:szCs w:val="24"/>
          <w:lang w:val="ro-RO"/>
        </w:rPr>
        <w:t>ținând cont că lipsa asigurării în regim de urgență a cadrului legal și a condițiilor necesare pentru operaționalizarea autorităților de management la nivel regional va conduce la demararea cu întârziere a implementării programelor operaționale regionale, având drept consecință un risc crescut de dezangajare a fondurilor externe nerambursabile în perioada 2021-2027,</w:t>
      </w:r>
    </w:p>
    <w:p w14:paraId="4E7E2CE1" w14:textId="07E40C73" w:rsidR="0069029D" w:rsidRPr="00734B35" w:rsidRDefault="0069029D" w:rsidP="003D7C5F">
      <w:pPr>
        <w:pStyle w:val="Frspaiere"/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734B35">
        <w:rPr>
          <w:rFonts w:ascii="Times New Roman" w:hAnsi="Times New Roman"/>
          <w:color w:val="000000" w:themeColor="text1"/>
          <w:sz w:val="24"/>
          <w:szCs w:val="24"/>
          <w:lang w:val="ro-RO"/>
        </w:rPr>
        <w:t>având în vedere că, în lipsa reglementării cadrului general aplicabil exercițiului 2021-2027, nu pot fi implementate proiecte</w:t>
      </w:r>
      <w:r w:rsidR="00092B72" w:rsidRPr="00734B35">
        <w:rPr>
          <w:rFonts w:ascii="Times New Roman" w:hAnsi="Times New Roman"/>
          <w:color w:val="000000" w:themeColor="text1"/>
          <w:sz w:val="24"/>
          <w:szCs w:val="24"/>
          <w:lang w:val="ro-RO"/>
        </w:rPr>
        <w:t>le</w:t>
      </w:r>
      <w:r w:rsidRPr="00734B3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finanțate din Fondul european de dezvoltare regională, </w:t>
      </w:r>
      <w:r w:rsidR="005A3864" w:rsidRPr="00734B3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de către agențiile pentru dezvoltare regională, </w:t>
      </w:r>
      <w:r w:rsidRPr="00734B35">
        <w:rPr>
          <w:rFonts w:ascii="Times New Roman" w:hAnsi="Times New Roman"/>
          <w:color w:val="000000" w:themeColor="text1"/>
          <w:sz w:val="24"/>
          <w:szCs w:val="24"/>
          <w:lang w:val="ro-RO"/>
        </w:rPr>
        <w:t>acest fapt vizând interesul general public și constituind situație de urgență și extraordinară a căror reglementare nu poate fi amânată,</w:t>
      </w:r>
    </w:p>
    <w:p w14:paraId="75633F76" w14:textId="6C4278EE" w:rsidR="00092B72" w:rsidRPr="00734B35" w:rsidRDefault="00092B72" w:rsidP="003D7C5F">
      <w:pPr>
        <w:pStyle w:val="Frspaiere"/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734B35">
        <w:rPr>
          <w:rFonts w:ascii="Times New Roman" w:hAnsi="Times New Roman"/>
          <w:color w:val="000000" w:themeColor="text1"/>
          <w:sz w:val="24"/>
          <w:szCs w:val="24"/>
          <w:lang w:val="ro-RO"/>
        </w:rPr>
        <w:t>întrucât aceste elemente vizează un interes public și strategic al României pentru gestionarea fondurilor europene și constituie o situație extraordinară, a cărei reglementare nu poate fi amânată și care impune adoptarea de măsuri imediate prin ordonanță de urgență,</w:t>
      </w:r>
    </w:p>
    <w:p w14:paraId="5F8F5CD1" w14:textId="77777777" w:rsidR="007D4938" w:rsidRDefault="007D4938" w:rsidP="007D49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E896A5" w14:textId="77777777" w:rsidR="00662BBF" w:rsidRPr="00022D08" w:rsidRDefault="00662BBF" w:rsidP="00947AFE">
      <w:pPr>
        <w:pStyle w:val="NormalWeb"/>
        <w:spacing w:before="0" w:beforeAutospacing="0" w:after="120" w:afterAutospacing="0"/>
        <w:jc w:val="both"/>
      </w:pPr>
      <w:r>
        <w:t>Î</w:t>
      </w:r>
      <w:r w:rsidRPr="00022D08">
        <w:t>n temeiul art. 115 alin. (4) din Constituţia României, republicată,</w:t>
      </w:r>
    </w:p>
    <w:p w14:paraId="0AE7EDD2" w14:textId="30DAC9AB" w:rsidR="00662BBF" w:rsidRDefault="00662BBF" w:rsidP="00947AFE">
      <w:pPr>
        <w:pStyle w:val="NormalWeb"/>
        <w:spacing w:before="0" w:beforeAutospacing="0" w:after="120" w:afterAutospacing="0"/>
        <w:jc w:val="both"/>
      </w:pPr>
      <w:r w:rsidRPr="00022D08">
        <w:t>Guvernul României adoptă prezenta ordonanţă de urgenţă.</w:t>
      </w:r>
    </w:p>
    <w:p w14:paraId="44D267C1" w14:textId="33501036" w:rsidR="00E5647C" w:rsidRDefault="00E5647C" w:rsidP="00947AFE">
      <w:pPr>
        <w:pStyle w:val="NormalWeb"/>
        <w:spacing w:before="0" w:beforeAutospacing="0" w:after="120" w:afterAutospacing="0"/>
        <w:jc w:val="both"/>
      </w:pPr>
    </w:p>
    <w:p w14:paraId="6B8FA8E9" w14:textId="7ADB4043" w:rsidR="00C96EEA" w:rsidRPr="00734B35" w:rsidRDefault="00C96EEA" w:rsidP="00947AFE">
      <w:pPr>
        <w:pStyle w:val="NormalWeb"/>
        <w:spacing w:before="0" w:beforeAutospacing="0" w:after="120" w:afterAutospacing="0"/>
        <w:jc w:val="both"/>
        <w:rPr>
          <w:bCs/>
        </w:rPr>
      </w:pPr>
      <w:r>
        <w:rPr>
          <w:b/>
          <w:bCs/>
        </w:rPr>
        <w:t>Art.</w:t>
      </w:r>
      <w:r w:rsidR="00734B35">
        <w:rPr>
          <w:b/>
          <w:bCs/>
        </w:rPr>
        <w:t xml:space="preserve"> </w:t>
      </w:r>
      <w:r>
        <w:rPr>
          <w:b/>
          <w:bCs/>
        </w:rPr>
        <w:t xml:space="preserve">I. </w:t>
      </w:r>
      <w:r w:rsidRPr="00734B35">
        <w:rPr>
          <w:bCs/>
        </w:rPr>
        <w:t>Ordonanța de urgență a Guvernului nr.57/2019 privind Codul administrativ, publicată în Monitorul Oficial al României, Partea I,</w:t>
      </w:r>
      <w:r w:rsidRPr="005303B7">
        <w:t xml:space="preserve"> </w:t>
      </w:r>
      <w:r w:rsidRPr="00734B35">
        <w:rPr>
          <w:bCs/>
        </w:rPr>
        <w:t>nr. 555 din 5 iulie 2019, cu modificările și completările ulterioare, se completează după cum urmează:</w:t>
      </w:r>
    </w:p>
    <w:p w14:paraId="097139B2" w14:textId="1B900ECD" w:rsidR="00C96EEA" w:rsidRDefault="00C96EEA" w:rsidP="003031AF">
      <w:pPr>
        <w:pStyle w:val="NormalWeb"/>
        <w:numPr>
          <w:ilvl w:val="0"/>
          <w:numId w:val="29"/>
        </w:numPr>
        <w:spacing w:before="0" w:beforeAutospacing="0" w:after="120" w:afterAutospacing="0"/>
        <w:jc w:val="both"/>
        <w:rPr>
          <w:b/>
          <w:bCs/>
        </w:rPr>
      </w:pPr>
      <w:r>
        <w:rPr>
          <w:b/>
          <w:bCs/>
        </w:rPr>
        <w:lastRenderedPageBreak/>
        <w:t>La alineatul (3) de la articolul 370, după litera g) se introduce o nouă literă</w:t>
      </w:r>
      <w:r w:rsidR="00307B81">
        <w:rPr>
          <w:b/>
          <w:bCs/>
        </w:rPr>
        <w:t>, lit.g</w:t>
      </w:r>
      <w:r w:rsidR="00307B81" w:rsidRPr="003031AF">
        <w:rPr>
          <w:b/>
          <w:bCs/>
          <w:vertAlign w:val="superscript"/>
        </w:rPr>
        <w:t>1</w:t>
      </w:r>
      <w:r w:rsidR="00307B81">
        <w:rPr>
          <w:b/>
          <w:bCs/>
        </w:rPr>
        <w:t>), cu următorul cuprins:</w:t>
      </w:r>
    </w:p>
    <w:p w14:paraId="009490DD" w14:textId="3718FE68" w:rsidR="00307B81" w:rsidRDefault="00307B81" w:rsidP="003031AF">
      <w:pPr>
        <w:pStyle w:val="NormalWeb"/>
        <w:spacing w:before="0" w:beforeAutospacing="0" w:after="120" w:afterAutospacing="0"/>
        <w:ind w:left="360"/>
        <w:jc w:val="both"/>
        <w:rPr>
          <w:bCs/>
        </w:rPr>
      </w:pPr>
      <w:r w:rsidRPr="003031AF">
        <w:rPr>
          <w:bCs/>
        </w:rPr>
        <w:t>,,g</w:t>
      </w:r>
      <w:r w:rsidRPr="003031AF">
        <w:rPr>
          <w:bCs/>
          <w:vertAlign w:val="superscript"/>
        </w:rPr>
        <w:t>1</w:t>
      </w:r>
      <w:r w:rsidRPr="003031AF">
        <w:rPr>
          <w:bCs/>
        </w:rPr>
        <w:t xml:space="preserve">) activități </w:t>
      </w:r>
      <w:r w:rsidR="005559A1">
        <w:rPr>
          <w:bCs/>
        </w:rPr>
        <w:t xml:space="preserve">de </w:t>
      </w:r>
      <w:r w:rsidR="005559A1" w:rsidRPr="005559A1">
        <w:rPr>
          <w:bCs/>
        </w:rPr>
        <w:t>gestionare a</w:t>
      </w:r>
      <w:r w:rsidRPr="003031AF">
        <w:rPr>
          <w:bCs/>
        </w:rPr>
        <w:t xml:space="preserve"> fondurilor europene nerambursabile în domeniul dezvoltării regionale, aferente perioadei de programare 2021-2027</w:t>
      </w:r>
      <w:r w:rsidR="005559A1">
        <w:rPr>
          <w:bCs/>
        </w:rPr>
        <w:t>, desfășurate de Agențiile pentru Dezvoltare Regională</w:t>
      </w:r>
      <w:r w:rsidRPr="003031AF">
        <w:rPr>
          <w:bCs/>
        </w:rPr>
        <w:t xml:space="preserve">;” </w:t>
      </w:r>
    </w:p>
    <w:p w14:paraId="03F13BC3" w14:textId="735F68CD" w:rsidR="00EF155C" w:rsidRDefault="00EF155C" w:rsidP="003031AF">
      <w:pPr>
        <w:pStyle w:val="NormalWeb"/>
        <w:numPr>
          <w:ilvl w:val="0"/>
          <w:numId w:val="29"/>
        </w:numPr>
        <w:spacing w:before="0" w:beforeAutospacing="0" w:after="120" w:afterAutospacing="0"/>
        <w:jc w:val="both"/>
        <w:rPr>
          <w:bCs/>
        </w:rPr>
      </w:pPr>
      <w:r>
        <w:rPr>
          <w:bCs/>
        </w:rPr>
        <w:t>La articolul 370, alineatul (4) se modifică și va avea următorul cuprins:</w:t>
      </w:r>
    </w:p>
    <w:p w14:paraId="2E4474FD" w14:textId="651D32EA" w:rsidR="00EF155C" w:rsidRPr="003031AF" w:rsidRDefault="00EF155C" w:rsidP="00EF155C">
      <w:pPr>
        <w:pStyle w:val="NormalWeb"/>
        <w:spacing w:before="0" w:beforeAutospacing="0" w:after="120" w:afterAutospacing="0"/>
        <w:jc w:val="both"/>
        <w:rPr>
          <w:bCs/>
        </w:rPr>
      </w:pPr>
      <w:r>
        <w:rPr>
          <w:bCs/>
        </w:rPr>
        <w:t xml:space="preserve">,,(4) </w:t>
      </w:r>
      <w:r w:rsidRPr="00EF155C">
        <w:rPr>
          <w:bCs/>
        </w:rPr>
        <w:t xml:space="preserve">Stabilirea posturilor în regim de </w:t>
      </w:r>
      <w:r w:rsidR="003031AF" w:rsidRPr="00EF155C">
        <w:rPr>
          <w:bCs/>
        </w:rPr>
        <w:t>funcție</w:t>
      </w:r>
      <w:r w:rsidRPr="00EF155C">
        <w:rPr>
          <w:bCs/>
        </w:rPr>
        <w:t xml:space="preserve"> publică este obligatorie, în măsura în care sunt îndeplinite </w:t>
      </w:r>
      <w:r w:rsidR="003031AF" w:rsidRPr="00EF155C">
        <w:rPr>
          <w:bCs/>
        </w:rPr>
        <w:t>activități</w:t>
      </w:r>
      <w:r w:rsidR="003031AF">
        <w:rPr>
          <w:bCs/>
        </w:rPr>
        <w:t>le</w:t>
      </w:r>
      <w:r w:rsidRPr="00EF155C">
        <w:rPr>
          <w:bCs/>
        </w:rPr>
        <w:t xml:space="preserve"> prevăzute la alin. (1)-(3), cu </w:t>
      </w:r>
      <w:r w:rsidR="003031AF" w:rsidRPr="00EF155C">
        <w:rPr>
          <w:bCs/>
        </w:rPr>
        <w:t>excepția</w:t>
      </w:r>
      <w:r w:rsidRPr="00EF155C">
        <w:rPr>
          <w:bCs/>
        </w:rPr>
        <w:t xml:space="preserve"> posturilor aferente personalului din categoriile prevăzute la art. 382 lit. c), h) </w:t>
      </w:r>
      <w:r w:rsidR="003031AF" w:rsidRPr="00EF155C">
        <w:rPr>
          <w:bCs/>
        </w:rPr>
        <w:t>și</w:t>
      </w:r>
      <w:r w:rsidRPr="00EF155C">
        <w:rPr>
          <w:bCs/>
        </w:rPr>
        <w:t xml:space="preserve"> i), a posturilor din cadrul </w:t>
      </w:r>
      <w:r w:rsidR="003031AF" w:rsidRPr="00EF155C">
        <w:rPr>
          <w:bCs/>
        </w:rPr>
        <w:t>autorităților</w:t>
      </w:r>
      <w:r w:rsidRPr="00EF155C">
        <w:rPr>
          <w:bCs/>
        </w:rPr>
        <w:t xml:space="preserve"> autonome, pentru care categoriile de personal sunt stabilite prin </w:t>
      </w:r>
      <w:r w:rsidR="003031AF" w:rsidRPr="00EF155C">
        <w:rPr>
          <w:bCs/>
        </w:rPr>
        <w:t>legislația</w:t>
      </w:r>
      <w:r w:rsidRPr="00EF155C">
        <w:rPr>
          <w:bCs/>
        </w:rPr>
        <w:t xml:space="preserve"> specială</w:t>
      </w:r>
      <w:r>
        <w:rPr>
          <w:bCs/>
        </w:rPr>
        <w:t xml:space="preserve">, precum și a posturilor </w:t>
      </w:r>
      <w:r w:rsidR="00A12088">
        <w:rPr>
          <w:bCs/>
        </w:rPr>
        <w:t>aferente gestionării fondurilor europene nerambursabile din cadrul Agențiilor</w:t>
      </w:r>
      <w:r w:rsidR="00A12088" w:rsidRPr="00A12088">
        <w:rPr>
          <w:bCs/>
        </w:rPr>
        <w:t xml:space="preserve"> pentru Dezvoltare Regională</w:t>
      </w:r>
      <w:r w:rsidR="00A12088">
        <w:rPr>
          <w:bCs/>
        </w:rPr>
        <w:t>.”</w:t>
      </w:r>
    </w:p>
    <w:p w14:paraId="6A9F8872" w14:textId="77777777" w:rsidR="003031AF" w:rsidRDefault="003031AF" w:rsidP="00947AFE">
      <w:pPr>
        <w:pStyle w:val="NormalWeb"/>
        <w:spacing w:before="0" w:beforeAutospacing="0" w:after="120" w:afterAutospacing="0"/>
        <w:jc w:val="both"/>
        <w:rPr>
          <w:b/>
          <w:bCs/>
        </w:rPr>
      </w:pPr>
    </w:p>
    <w:p w14:paraId="218AA5E3" w14:textId="1C5B036F" w:rsidR="00947AFE" w:rsidRDefault="00336DD1" w:rsidP="00947AFE">
      <w:pPr>
        <w:pStyle w:val="NormalWeb"/>
        <w:spacing w:before="0" w:beforeAutospacing="0" w:after="120" w:afterAutospacing="0"/>
        <w:jc w:val="both"/>
        <w:rPr>
          <w:rFonts w:eastAsia="Verdana"/>
        </w:rPr>
      </w:pPr>
      <w:r>
        <w:rPr>
          <w:b/>
          <w:bCs/>
        </w:rPr>
        <w:t>Art</w:t>
      </w:r>
      <w:r w:rsidR="00734B35">
        <w:rPr>
          <w:b/>
          <w:bCs/>
        </w:rPr>
        <w:t xml:space="preserve">. </w:t>
      </w:r>
      <w:r w:rsidR="00307B81">
        <w:rPr>
          <w:b/>
          <w:bCs/>
        </w:rPr>
        <w:t>II</w:t>
      </w:r>
      <w:r>
        <w:rPr>
          <w:b/>
          <w:bCs/>
        </w:rPr>
        <w:t xml:space="preserve"> </w:t>
      </w:r>
      <w:r>
        <w:rPr>
          <w:bCs/>
        </w:rPr>
        <w:t xml:space="preserve">Ordonanța de </w:t>
      </w:r>
      <w:r w:rsidR="00307B81">
        <w:rPr>
          <w:bCs/>
        </w:rPr>
        <w:t>u</w:t>
      </w:r>
      <w:r>
        <w:rPr>
          <w:bCs/>
        </w:rPr>
        <w:t xml:space="preserve">rgență a Guvernului nr.122/2020 </w:t>
      </w:r>
      <w:r w:rsidRPr="008C6A3F">
        <w:rPr>
          <w:rFonts w:eastAsia="Verdana"/>
        </w:rPr>
        <w:t xml:space="preserve">privind unele măsuri pentru asigurarea eficientizării procesului decizional al fondurilor externe nerambursabile destinate dezvoltării regionale în România, </w:t>
      </w:r>
      <w:r w:rsidR="00307B81">
        <w:rPr>
          <w:rFonts w:eastAsia="Verdana"/>
        </w:rPr>
        <w:t xml:space="preserve">publicată </w:t>
      </w:r>
      <w:r w:rsidR="00307B81" w:rsidRPr="00307B81">
        <w:rPr>
          <w:rFonts w:eastAsia="Verdana"/>
        </w:rPr>
        <w:t>în Monitorul Oficial al României, Partea I, nr. 686 din 31 iulie 2020</w:t>
      </w:r>
      <w:r w:rsidR="00307B81">
        <w:rPr>
          <w:rFonts w:eastAsia="Verdana"/>
        </w:rPr>
        <w:t xml:space="preserve">, </w:t>
      </w:r>
      <w:r w:rsidRPr="008C6A3F">
        <w:rPr>
          <w:rFonts w:eastAsia="Verdana"/>
        </w:rPr>
        <w:t>aprobată prin Legea nr. 277/2021</w:t>
      </w:r>
      <w:r w:rsidR="00307B81">
        <w:rPr>
          <w:rFonts w:eastAsia="Verdana"/>
        </w:rPr>
        <w:t>,</w:t>
      </w:r>
      <w:r w:rsidR="006A75C1">
        <w:rPr>
          <w:rFonts w:eastAsia="Verdana"/>
        </w:rPr>
        <w:t xml:space="preserve"> </w:t>
      </w:r>
      <w:r w:rsidR="00EF155C">
        <w:rPr>
          <w:rFonts w:eastAsia="Verdana"/>
        </w:rPr>
        <w:t xml:space="preserve">se modifică și </w:t>
      </w:r>
      <w:r w:rsidR="006A75C1">
        <w:rPr>
          <w:rFonts w:eastAsia="Verdana"/>
        </w:rPr>
        <w:t>se completează după cum urmează:</w:t>
      </w:r>
    </w:p>
    <w:p w14:paraId="40EE3A8E" w14:textId="6D029D5C" w:rsidR="006A75C1" w:rsidRPr="006A75C1" w:rsidRDefault="006A75C1" w:rsidP="006A75C1">
      <w:pPr>
        <w:pStyle w:val="NormalWeb"/>
        <w:numPr>
          <w:ilvl w:val="0"/>
          <w:numId w:val="28"/>
        </w:numPr>
        <w:spacing w:before="0" w:beforeAutospacing="0" w:after="120" w:afterAutospacing="0"/>
        <w:ind w:left="0" w:firstLine="360"/>
        <w:jc w:val="both"/>
        <w:rPr>
          <w:b/>
          <w:bCs/>
        </w:rPr>
      </w:pPr>
      <w:r w:rsidRPr="006A75C1">
        <w:rPr>
          <w:rFonts w:eastAsia="Verdana"/>
          <w:b/>
        </w:rPr>
        <w:t xml:space="preserve">La articolul 3, </w:t>
      </w:r>
      <w:r w:rsidR="00036B4D">
        <w:rPr>
          <w:rFonts w:eastAsia="Verdana"/>
          <w:b/>
        </w:rPr>
        <w:t xml:space="preserve">după alineatul (3) </w:t>
      </w:r>
      <w:r w:rsidR="00036B4D" w:rsidRPr="006A75C1">
        <w:rPr>
          <w:rFonts w:eastAsia="Verdana"/>
          <w:b/>
        </w:rPr>
        <w:t>se introduc</w:t>
      </w:r>
      <w:r w:rsidR="00036B4D">
        <w:rPr>
          <w:rFonts w:eastAsia="Verdana"/>
          <w:b/>
        </w:rPr>
        <w:t>e un nou</w:t>
      </w:r>
      <w:r w:rsidR="00827A51">
        <w:rPr>
          <w:rFonts w:eastAsia="Verdana"/>
          <w:b/>
        </w:rPr>
        <w:t xml:space="preserve"> </w:t>
      </w:r>
      <w:r w:rsidRPr="006A75C1">
        <w:rPr>
          <w:rFonts w:eastAsia="Verdana"/>
          <w:b/>
        </w:rPr>
        <w:t>alineat</w:t>
      </w:r>
      <w:r w:rsidR="00307B81">
        <w:rPr>
          <w:rFonts w:eastAsia="Verdana"/>
          <w:b/>
        </w:rPr>
        <w:t>, alin.</w:t>
      </w:r>
      <w:r w:rsidRPr="006A75C1">
        <w:rPr>
          <w:rFonts w:eastAsia="Verdana"/>
          <w:b/>
        </w:rPr>
        <w:t xml:space="preserve"> (4)</w:t>
      </w:r>
      <w:r w:rsidR="00307B81">
        <w:rPr>
          <w:rFonts w:eastAsia="Verdana"/>
          <w:b/>
        </w:rPr>
        <w:t>,</w:t>
      </w:r>
      <w:r w:rsidRPr="006A75C1">
        <w:rPr>
          <w:rFonts w:eastAsia="Verdana"/>
          <w:b/>
        </w:rPr>
        <w:t xml:space="preserve"> </w:t>
      </w:r>
      <w:r w:rsidR="00036B4D">
        <w:rPr>
          <w:rFonts w:eastAsia="Verdana"/>
          <w:b/>
        </w:rPr>
        <w:t>cu următorul cuprins</w:t>
      </w:r>
      <w:r w:rsidRPr="006A75C1">
        <w:rPr>
          <w:rFonts w:eastAsia="Verdana"/>
          <w:b/>
        </w:rPr>
        <w:t>:</w:t>
      </w:r>
    </w:p>
    <w:p w14:paraId="325B61C6" w14:textId="193A133E" w:rsidR="006A75C1" w:rsidRDefault="00307B81" w:rsidP="006A75C1">
      <w:pPr>
        <w:pStyle w:val="NormalWeb"/>
        <w:spacing w:before="0" w:beforeAutospacing="0" w:after="120" w:afterAutospacing="0"/>
        <w:ind w:firstLine="360"/>
        <w:jc w:val="both"/>
        <w:rPr>
          <w:rStyle w:val="slitbdy"/>
        </w:rPr>
      </w:pPr>
      <w:r>
        <w:rPr>
          <w:rFonts w:eastAsia="Verdana"/>
        </w:rPr>
        <w:t>,,</w:t>
      </w:r>
      <w:r w:rsidR="006A75C1" w:rsidRPr="006A75C1">
        <w:rPr>
          <w:rFonts w:eastAsia="Verdana"/>
        </w:rPr>
        <w:t xml:space="preserve">(4) </w:t>
      </w:r>
      <w:r w:rsidR="006A75C1">
        <w:rPr>
          <w:rFonts w:eastAsia="Verdana"/>
        </w:rPr>
        <w:t>În ex</w:t>
      </w:r>
      <w:r w:rsidR="007F19FC">
        <w:rPr>
          <w:rFonts w:eastAsia="Verdana"/>
        </w:rPr>
        <w:t>ercitarea rolului de autorități</w:t>
      </w:r>
      <w:r w:rsidR="006A75C1">
        <w:rPr>
          <w:rFonts w:eastAsia="Verdana"/>
        </w:rPr>
        <w:t xml:space="preserve"> de management pentru Programele Operaționale Regionale pentru perioada de programare 2021-2027</w:t>
      </w:r>
      <w:r w:rsidR="005559A1">
        <w:rPr>
          <w:rFonts w:eastAsia="Verdana"/>
        </w:rPr>
        <w:t>,</w:t>
      </w:r>
      <w:r w:rsidR="006A75C1">
        <w:rPr>
          <w:rFonts w:eastAsia="Verdana"/>
        </w:rPr>
        <w:t xml:space="preserve"> în scopul </w:t>
      </w:r>
      <w:r w:rsidR="003031AF">
        <w:rPr>
          <w:rFonts w:eastAsia="Verdana"/>
        </w:rPr>
        <w:t>îndeplinirii</w:t>
      </w:r>
      <w:r w:rsidR="006A75C1">
        <w:rPr>
          <w:rFonts w:eastAsia="Verdana"/>
        </w:rPr>
        <w:t xml:space="preserve"> funcțiilor de prevăzute la art.72-75 din </w:t>
      </w:r>
      <w:r w:rsidRPr="00307B81">
        <w:rPr>
          <w:rFonts w:eastAsia="Verdana"/>
        </w:rPr>
        <w:t>Regulamentul (UE) 2021/1060 al Parlamentului European și al Consiliului din 24 iunie 2021 de stabilire a dispozițiilor comune privind Fondul european de dezvoltare regională, Fondul social european Plus, Fondul de coeziune, Fondul pentru o tranziție justă și Fondul european pentru afaceri maritime, pescuit și acvacultură și de stabilire a normelor financiare aplicabile acestor fonduri, precum și Fondului pentru azil, migrație și integrare, Fondului pentru securitate internă și Instrumentului de sprijin financiar pentru managementul frontierelor și politica de vize</w:t>
      </w:r>
      <w:r w:rsidR="007F19FC">
        <w:rPr>
          <w:rFonts w:eastAsia="Verdana"/>
        </w:rPr>
        <w:t>, Agențiile pentru Dezvoltare Regională</w:t>
      </w:r>
      <w:r w:rsidR="006A75C1">
        <w:rPr>
          <w:rFonts w:eastAsia="Verdana"/>
        </w:rPr>
        <w:t xml:space="preserve"> </w:t>
      </w:r>
      <w:r w:rsidR="007F19FC">
        <w:rPr>
          <w:rStyle w:val="slitbdy"/>
        </w:rPr>
        <w:t>îndeplinesc următoarele atribuții:</w:t>
      </w:r>
    </w:p>
    <w:p w14:paraId="7889A275" w14:textId="2B0BA3E2" w:rsidR="00572B47" w:rsidRDefault="007F19FC" w:rsidP="00572B47">
      <w:pPr>
        <w:pStyle w:val="NormalWeb"/>
        <w:spacing w:before="0" w:beforeAutospacing="0" w:after="120" w:afterAutospacing="0"/>
        <w:ind w:firstLine="360"/>
        <w:jc w:val="both"/>
        <w:rPr>
          <w:rFonts w:eastAsia="Verdana"/>
        </w:rPr>
      </w:pPr>
      <w:r>
        <w:rPr>
          <w:rStyle w:val="slitbdy"/>
        </w:rPr>
        <w:t>a) emit acte administrative</w:t>
      </w:r>
      <w:r w:rsidR="005559A1">
        <w:rPr>
          <w:rStyle w:val="slitbdy"/>
        </w:rPr>
        <w:t xml:space="preserve"> cu caracter individual</w:t>
      </w:r>
      <w:r>
        <w:rPr>
          <w:rStyle w:val="slitbdy"/>
        </w:rPr>
        <w:t xml:space="preserve"> </w:t>
      </w:r>
      <w:r w:rsidR="00150955">
        <w:rPr>
          <w:rStyle w:val="slitbdy"/>
        </w:rPr>
        <w:t xml:space="preserve">în domeniul gestionării fondurilor </w:t>
      </w:r>
      <w:r w:rsidR="00307B81">
        <w:rPr>
          <w:rStyle w:val="slitbdy"/>
        </w:rPr>
        <w:t xml:space="preserve">europene </w:t>
      </w:r>
      <w:r w:rsidR="00150955">
        <w:rPr>
          <w:rStyle w:val="slitbdy"/>
        </w:rPr>
        <w:t>nerambursabile destinate dezvoltării regionale</w:t>
      </w:r>
      <w:r w:rsidR="00150955">
        <w:rPr>
          <w:rFonts w:eastAsia="Verdana"/>
        </w:rPr>
        <w:t>;</w:t>
      </w:r>
    </w:p>
    <w:p w14:paraId="1174B13F" w14:textId="5CD1E4E9" w:rsidR="00670C07" w:rsidRDefault="00572B47" w:rsidP="00572B47">
      <w:pPr>
        <w:pStyle w:val="NormalWeb"/>
        <w:spacing w:before="0" w:beforeAutospacing="0" w:after="120" w:afterAutospacing="0"/>
        <w:ind w:firstLine="360"/>
        <w:jc w:val="both"/>
        <w:rPr>
          <w:rFonts w:eastAsia="Verdana"/>
        </w:rPr>
      </w:pPr>
      <w:r>
        <w:rPr>
          <w:rFonts w:eastAsia="Verdana"/>
        </w:rPr>
        <w:t xml:space="preserve">b) </w:t>
      </w:r>
      <w:r w:rsidR="00670C07">
        <w:rPr>
          <w:rFonts w:eastAsia="Verdana"/>
        </w:rPr>
        <w:t>exercită atribuții de verificare și control, în aplicarea prevederilor art. 74 alin</w:t>
      </w:r>
      <w:r w:rsidR="002D110D">
        <w:rPr>
          <w:rFonts w:eastAsia="Verdana"/>
        </w:rPr>
        <w:t>.</w:t>
      </w:r>
      <w:r w:rsidR="00670C07">
        <w:rPr>
          <w:rFonts w:eastAsia="Verdana"/>
        </w:rPr>
        <w:t xml:space="preserve"> (1), lit</w:t>
      </w:r>
      <w:r w:rsidR="00B77DFA">
        <w:rPr>
          <w:rFonts w:eastAsia="Verdana"/>
        </w:rPr>
        <w:t>.</w:t>
      </w:r>
      <w:r w:rsidR="002D110D">
        <w:rPr>
          <w:rFonts w:eastAsia="Verdana"/>
        </w:rPr>
        <w:t xml:space="preserve"> </w:t>
      </w:r>
      <w:r w:rsidR="00670C07">
        <w:rPr>
          <w:rFonts w:eastAsia="Verdana"/>
        </w:rPr>
        <w:t xml:space="preserve">a) din </w:t>
      </w:r>
      <w:r w:rsidR="00307B81" w:rsidRPr="00307B81">
        <w:rPr>
          <w:rFonts w:eastAsia="Verdana"/>
        </w:rPr>
        <w:t>Regulamentul (UE) 2021/1060 al Parlamentului European și al Consiliului din 24 iunie 2021</w:t>
      </w:r>
      <w:r w:rsidR="00670C07">
        <w:rPr>
          <w:rFonts w:eastAsia="Verdana"/>
        </w:rPr>
        <w:t>;</w:t>
      </w:r>
    </w:p>
    <w:p w14:paraId="32845630" w14:textId="24FD3A78" w:rsidR="00150955" w:rsidRDefault="00572B47" w:rsidP="006A75C1">
      <w:pPr>
        <w:pStyle w:val="NormalWeb"/>
        <w:spacing w:before="0" w:beforeAutospacing="0" w:after="120" w:afterAutospacing="0"/>
        <w:ind w:firstLine="360"/>
        <w:jc w:val="both"/>
        <w:rPr>
          <w:rFonts w:eastAsia="Verdana"/>
        </w:rPr>
      </w:pPr>
      <w:r>
        <w:rPr>
          <w:rFonts w:eastAsia="Verdana"/>
        </w:rPr>
        <w:t>c</w:t>
      </w:r>
      <w:r w:rsidR="00150955">
        <w:rPr>
          <w:rFonts w:eastAsia="Verdana"/>
        </w:rPr>
        <w:t xml:space="preserve">) </w:t>
      </w:r>
      <w:r w:rsidR="000D47AD">
        <w:rPr>
          <w:rFonts w:eastAsia="Verdana"/>
        </w:rPr>
        <w:t>constată abaterile de la legislația</w:t>
      </w:r>
      <w:r w:rsidR="002D110D">
        <w:rPr>
          <w:rFonts w:eastAsia="Verdana"/>
        </w:rPr>
        <w:t xml:space="preserve"> </w:t>
      </w:r>
      <w:r w:rsidR="000D47AD">
        <w:rPr>
          <w:rFonts w:eastAsia="Verdana"/>
        </w:rPr>
        <w:t>aplicabilă proiectelor cu finanțare din programul operațional gestionat;</w:t>
      </w:r>
    </w:p>
    <w:p w14:paraId="02269C99" w14:textId="205088DE" w:rsidR="000D47AD" w:rsidRDefault="00572B47" w:rsidP="006A75C1">
      <w:pPr>
        <w:pStyle w:val="NormalWeb"/>
        <w:spacing w:before="0" w:beforeAutospacing="0" w:after="120" w:afterAutospacing="0"/>
        <w:ind w:firstLine="360"/>
        <w:jc w:val="both"/>
      </w:pPr>
      <w:r>
        <w:rPr>
          <w:rFonts w:eastAsia="Verdana"/>
        </w:rPr>
        <w:t>d</w:t>
      </w:r>
      <w:r w:rsidR="000D47AD">
        <w:rPr>
          <w:rFonts w:eastAsia="Verdana"/>
        </w:rPr>
        <w:t xml:space="preserve">) emit titluri de creanță în conformitate cu legislația aplicabilă domeniului </w:t>
      </w:r>
      <w:r w:rsidR="000D47AD">
        <w:t>prevenirii, constatării și sancționării neregulilor;</w:t>
      </w:r>
    </w:p>
    <w:p w14:paraId="1B926663" w14:textId="23181271" w:rsidR="00000038" w:rsidRDefault="000D47AD" w:rsidP="002D110D">
      <w:pPr>
        <w:pStyle w:val="NormalWeb"/>
        <w:spacing w:before="0" w:beforeAutospacing="0" w:after="120" w:afterAutospacing="0"/>
        <w:ind w:firstLine="360"/>
        <w:jc w:val="both"/>
      </w:pPr>
      <w:r>
        <w:t xml:space="preserve">e) </w:t>
      </w:r>
      <w:r w:rsidR="00000038">
        <w:t>au calitatea de furnizor de ajutor de stat;</w:t>
      </w:r>
    </w:p>
    <w:p w14:paraId="39BF21B3" w14:textId="2C5FA42D" w:rsidR="00000038" w:rsidRPr="002D110D" w:rsidRDefault="002D110D" w:rsidP="006A75C1">
      <w:pPr>
        <w:pStyle w:val="NormalWeb"/>
        <w:spacing w:before="0" w:beforeAutospacing="0" w:after="120" w:afterAutospacing="0"/>
        <w:ind w:firstLine="360"/>
        <w:jc w:val="both"/>
        <w:rPr>
          <w:color w:val="000000" w:themeColor="text1"/>
        </w:rPr>
      </w:pPr>
      <w:r>
        <w:t>f</w:t>
      </w:r>
      <w:r w:rsidR="00827A51" w:rsidRPr="002D110D">
        <w:rPr>
          <w:color w:val="000000" w:themeColor="text1"/>
        </w:rPr>
        <w:t>) iau măsuri pentru recuperarea creanțelor</w:t>
      </w:r>
      <w:r w:rsidR="00000038" w:rsidRPr="002D110D">
        <w:rPr>
          <w:color w:val="000000" w:themeColor="text1"/>
        </w:rPr>
        <w:t xml:space="preserve"> </w:t>
      </w:r>
      <w:r w:rsidR="00ED2C3B" w:rsidRPr="002D110D">
        <w:rPr>
          <w:color w:val="000000" w:themeColor="text1"/>
        </w:rPr>
        <w:t>stabilite în</w:t>
      </w:r>
      <w:r w:rsidR="00000038" w:rsidRPr="002D110D">
        <w:rPr>
          <w:color w:val="000000" w:themeColor="text1"/>
        </w:rPr>
        <w:t xml:space="preserve"> aplicarea legislației </w:t>
      </w:r>
      <w:r w:rsidR="00ED2C3B" w:rsidRPr="002D110D">
        <w:rPr>
          <w:color w:val="000000" w:themeColor="text1"/>
        </w:rPr>
        <w:t xml:space="preserve">aplicabile </w:t>
      </w:r>
      <w:r w:rsidR="00000038" w:rsidRPr="002D110D">
        <w:rPr>
          <w:color w:val="000000" w:themeColor="text1"/>
        </w:rPr>
        <w:t>în domeniul prevenirii, constatării și sancționării neregulilor;</w:t>
      </w:r>
    </w:p>
    <w:p w14:paraId="68DF3026" w14:textId="2641ED58" w:rsidR="00000038" w:rsidRPr="002D110D" w:rsidRDefault="002D110D" w:rsidP="006A75C1">
      <w:pPr>
        <w:pStyle w:val="NormalWeb"/>
        <w:spacing w:before="0" w:beforeAutospacing="0" w:after="120" w:afterAutospacing="0"/>
        <w:ind w:firstLine="360"/>
        <w:jc w:val="both"/>
        <w:rPr>
          <w:color w:val="000000" w:themeColor="text1"/>
        </w:rPr>
      </w:pPr>
      <w:r>
        <w:rPr>
          <w:color w:val="000000" w:themeColor="text1"/>
        </w:rPr>
        <w:t>g</w:t>
      </w:r>
      <w:r w:rsidR="00000038" w:rsidRPr="002D110D">
        <w:rPr>
          <w:color w:val="000000" w:themeColor="text1"/>
        </w:rPr>
        <w:t xml:space="preserve">) </w:t>
      </w:r>
      <w:r w:rsidR="00827A51" w:rsidRPr="002D110D">
        <w:rPr>
          <w:color w:val="000000" w:themeColor="text1"/>
        </w:rPr>
        <w:t xml:space="preserve">aprobă procedurile operaționale </w:t>
      </w:r>
      <w:r w:rsidR="00ED2C3B" w:rsidRPr="002D110D">
        <w:rPr>
          <w:color w:val="000000" w:themeColor="text1"/>
        </w:rPr>
        <w:t>necesare pentru funcționarea</w:t>
      </w:r>
      <w:r w:rsidR="00827A51" w:rsidRPr="002D110D">
        <w:rPr>
          <w:color w:val="000000" w:themeColor="text1"/>
        </w:rPr>
        <w:t xml:space="preserve"> sistemelor de management și control ale programelor operaționale </w:t>
      </w:r>
      <w:r w:rsidR="005A697D" w:rsidRPr="002D110D">
        <w:rPr>
          <w:color w:val="000000" w:themeColor="text1"/>
        </w:rPr>
        <w:t>regionale</w:t>
      </w:r>
      <w:r w:rsidR="00827A51" w:rsidRPr="002D110D">
        <w:rPr>
          <w:color w:val="000000" w:themeColor="text1"/>
        </w:rPr>
        <w:t>;</w:t>
      </w:r>
    </w:p>
    <w:p w14:paraId="22CC3009" w14:textId="2911B475" w:rsidR="00827A51" w:rsidRDefault="002D110D" w:rsidP="006A75C1">
      <w:pPr>
        <w:pStyle w:val="NormalWeb"/>
        <w:spacing w:before="0" w:beforeAutospacing="0" w:after="120" w:afterAutospacing="0"/>
        <w:ind w:firstLine="360"/>
        <w:jc w:val="both"/>
      </w:pPr>
      <w:r>
        <w:lastRenderedPageBreak/>
        <w:t>h</w:t>
      </w:r>
      <w:r w:rsidR="00827A51">
        <w:t xml:space="preserve">) încheie </w:t>
      </w:r>
      <w:r w:rsidR="007E39C7">
        <w:t>acorduri/</w:t>
      </w:r>
      <w:r w:rsidR="00827A51">
        <w:t xml:space="preserve">protocoale de colaborare pentru a asigura buna gestionare a fondurilor </w:t>
      </w:r>
      <w:r w:rsidR="00462E3C">
        <w:t xml:space="preserve">europene </w:t>
      </w:r>
      <w:r w:rsidR="00827A51">
        <w:t>nerambursabile;</w:t>
      </w:r>
    </w:p>
    <w:p w14:paraId="5F805EFC" w14:textId="5250CD27" w:rsidR="00AF0BBE" w:rsidRDefault="002D110D" w:rsidP="002D110D">
      <w:pPr>
        <w:pStyle w:val="NormalWeb"/>
        <w:spacing w:before="0" w:beforeAutospacing="0" w:after="120" w:afterAutospacing="0"/>
        <w:ind w:firstLine="360"/>
        <w:jc w:val="both"/>
      </w:pPr>
      <w:r>
        <w:t>i</w:t>
      </w:r>
      <w:r w:rsidR="00827A51">
        <w:t>) aprobă ghidurile solicitantului pentru lansarea apelurilor de proiecte;</w:t>
      </w:r>
    </w:p>
    <w:p w14:paraId="42A81755" w14:textId="3FE8EF51" w:rsidR="00FB17D7" w:rsidRDefault="002D110D" w:rsidP="006A75C1">
      <w:pPr>
        <w:pStyle w:val="NormalWeb"/>
        <w:spacing w:before="0" w:beforeAutospacing="0" w:after="120" w:afterAutospacing="0"/>
        <w:ind w:firstLine="360"/>
        <w:jc w:val="both"/>
        <w:rPr>
          <w:rFonts w:eastAsia="Verdana"/>
        </w:rPr>
      </w:pPr>
      <w:r>
        <w:t>j</w:t>
      </w:r>
      <w:r w:rsidR="00FB17D7">
        <w:t>) îndeplinesc orice alte atribuții și responsabilități care decurg din exercitarea funcțiilor de autoritate de management</w:t>
      </w:r>
      <w:r w:rsidR="001177D7">
        <w:rPr>
          <w:rFonts w:eastAsia="Verdana"/>
        </w:rPr>
        <w:t>.</w:t>
      </w:r>
    </w:p>
    <w:p w14:paraId="5FB94827" w14:textId="508FB752" w:rsidR="00EF155C" w:rsidRPr="002D110D" w:rsidRDefault="00EF155C" w:rsidP="002D110D">
      <w:pPr>
        <w:pStyle w:val="NormalWeb"/>
        <w:numPr>
          <w:ilvl w:val="0"/>
          <w:numId w:val="28"/>
        </w:numPr>
        <w:spacing w:before="0" w:beforeAutospacing="0" w:after="120" w:afterAutospacing="0"/>
        <w:jc w:val="both"/>
        <w:rPr>
          <w:rFonts w:eastAsia="Verdana"/>
          <w:b/>
          <w:bCs/>
        </w:rPr>
      </w:pPr>
      <w:r w:rsidRPr="002D110D">
        <w:rPr>
          <w:rFonts w:eastAsia="Verdana"/>
          <w:b/>
          <w:bCs/>
        </w:rPr>
        <w:t>La articolul 8, alineatul (4) se modifică și va avea următorul cuprins:</w:t>
      </w:r>
    </w:p>
    <w:p w14:paraId="3478A8E5" w14:textId="4FF92F52" w:rsidR="00EF155C" w:rsidRDefault="00EF155C" w:rsidP="002D110D">
      <w:pPr>
        <w:pStyle w:val="NormalWeb"/>
        <w:spacing w:before="0" w:beforeAutospacing="0" w:after="120" w:afterAutospacing="0"/>
        <w:jc w:val="both"/>
        <w:rPr>
          <w:rFonts w:eastAsia="Verdana"/>
        </w:rPr>
      </w:pPr>
      <w:r>
        <w:rPr>
          <w:rFonts w:eastAsia="Verdana"/>
        </w:rPr>
        <w:t xml:space="preserve">,, (4) </w:t>
      </w:r>
      <w:r w:rsidRPr="00EF155C">
        <w:rPr>
          <w:rFonts w:eastAsia="Verdana"/>
        </w:rPr>
        <w:t xml:space="preserve">Pentru sumele primite din fondurile aferente </w:t>
      </w:r>
      <w:r w:rsidR="002D110D" w:rsidRPr="00EF155C">
        <w:rPr>
          <w:rFonts w:eastAsia="Verdana"/>
        </w:rPr>
        <w:t>asistenței</w:t>
      </w:r>
      <w:r w:rsidRPr="00EF155C">
        <w:rPr>
          <w:rFonts w:eastAsia="Verdana"/>
        </w:rPr>
        <w:t xml:space="preserve"> tehnice, </w:t>
      </w:r>
      <w:r w:rsidR="002D110D" w:rsidRPr="00EF155C">
        <w:rPr>
          <w:rFonts w:eastAsia="Verdana"/>
        </w:rPr>
        <w:t>agențiile</w:t>
      </w:r>
      <w:r w:rsidRPr="00EF155C">
        <w:rPr>
          <w:rFonts w:eastAsia="Verdana"/>
        </w:rPr>
        <w:t xml:space="preserve"> pentru dezvoltare regională, în calitate de </w:t>
      </w:r>
      <w:r w:rsidR="002D110D" w:rsidRPr="00EF155C">
        <w:rPr>
          <w:rFonts w:eastAsia="Verdana"/>
        </w:rPr>
        <w:t>autorități</w:t>
      </w:r>
      <w:r w:rsidRPr="00EF155C">
        <w:rPr>
          <w:rFonts w:eastAsia="Verdana"/>
        </w:rPr>
        <w:t xml:space="preserve"> de management pentru programele </w:t>
      </w:r>
      <w:r w:rsidR="002D110D" w:rsidRPr="00EF155C">
        <w:rPr>
          <w:rFonts w:eastAsia="Verdana"/>
        </w:rPr>
        <w:t>operaționale</w:t>
      </w:r>
      <w:r w:rsidRPr="00EF155C">
        <w:rPr>
          <w:rFonts w:eastAsia="Verdana"/>
        </w:rPr>
        <w:t xml:space="preserve"> regionale, întocmesc raportări contabile în </w:t>
      </w:r>
      <w:r w:rsidR="002D110D" w:rsidRPr="00EF155C">
        <w:rPr>
          <w:rFonts w:eastAsia="Verdana"/>
        </w:rPr>
        <w:t>condițiile</w:t>
      </w:r>
      <w:r w:rsidRPr="00EF155C">
        <w:rPr>
          <w:rFonts w:eastAsia="Verdana"/>
        </w:rPr>
        <w:t xml:space="preserve"> stabilite prin ordin </w:t>
      </w:r>
      <w:r>
        <w:rPr>
          <w:rFonts w:eastAsia="Verdana"/>
        </w:rPr>
        <w:t xml:space="preserve">al ministrului </w:t>
      </w:r>
      <w:r w:rsidR="002D110D">
        <w:rPr>
          <w:rFonts w:eastAsia="Verdana"/>
        </w:rPr>
        <w:t>finanțelor</w:t>
      </w:r>
      <w:r>
        <w:rPr>
          <w:rFonts w:eastAsia="Verdana"/>
        </w:rPr>
        <w:t>.”</w:t>
      </w:r>
    </w:p>
    <w:p w14:paraId="25993FD9" w14:textId="77777777" w:rsidR="002D110D" w:rsidRDefault="002D110D" w:rsidP="002D110D">
      <w:pPr>
        <w:pStyle w:val="NormalWeb"/>
        <w:spacing w:before="0" w:beforeAutospacing="0" w:after="120" w:afterAutospacing="0"/>
        <w:jc w:val="both"/>
        <w:rPr>
          <w:rFonts w:eastAsia="Verdana"/>
        </w:rPr>
      </w:pPr>
    </w:p>
    <w:p w14:paraId="2329C1B7" w14:textId="7ACFE619" w:rsidR="00F10AE5" w:rsidRDefault="00F10AE5" w:rsidP="00731A6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7E3B09B" w14:textId="04E0B681" w:rsidR="00B92446" w:rsidRPr="00B92446" w:rsidRDefault="00703F45" w:rsidP="00731A6A">
      <w:pPr>
        <w:spacing w:after="120" w:line="240" w:lineRule="auto"/>
        <w:ind w:right="14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   </w:t>
      </w:r>
      <w:r w:rsidR="00B92446" w:rsidRPr="00B92446">
        <w:rPr>
          <w:rFonts w:ascii="Times New Roman" w:eastAsia="Times New Roman" w:hAnsi="Times New Roman" w:cs="Times New Roman"/>
          <w:b/>
          <w:caps/>
          <w:sz w:val="24"/>
          <w:szCs w:val="24"/>
        </w:rPr>
        <w:t>Prim ministru</w:t>
      </w:r>
    </w:p>
    <w:p w14:paraId="04FB0E31" w14:textId="77777777" w:rsidR="00B92446" w:rsidRPr="00B92446" w:rsidRDefault="00B92446" w:rsidP="00731A6A">
      <w:pPr>
        <w:spacing w:after="120" w:line="240" w:lineRule="auto"/>
        <w:ind w:right="141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2E5C2626" w14:textId="77777777" w:rsidR="00B92446" w:rsidRPr="00B92446" w:rsidRDefault="00B92446" w:rsidP="00731A6A">
      <w:pPr>
        <w:spacing w:after="120" w:line="240" w:lineRule="auto"/>
        <w:ind w:right="-84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B92446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Nicolae-ionel ciucă</w:t>
      </w:r>
    </w:p>
    <w:sectPr w:rsidR="00B92446" w:rsidRPr="00B92446" w:rsidSect="00044BA6">
      <w:footerReference w:type="default" r:id="rId9"/>
      <w:pgSz w:w="11906" w:h="16838"/>
      <w:pgMar w:top="1417" w:right="1700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400B8" w14:textId="77777777" w:rsidR="00461833" w:rsidRDefault="00461833" w:rsidP="00477C9D">
      <w:pPr>
        <w:spacing w:after="0" w:line="240" w:lineRule="auto"/>
      </w:pPr>
      <w:r>
        <w:separator/>
      </w:r>
    </w:p>
  </w:endnote>
  <w:endnote w:type="continuationSeparator" w:id="0">
    <w:p w14:paraId="75EFDD9A" w14:textId="77777777" w:rsidR="00461833" w:rsidRDefault="00461833" w:rsidP="00477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6744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F7B720" w14:textId="313FBD22" w:rsidR="00477C9D" w:rsidRDefault="00477C9D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37AAA2" w14:textId="77777777" w:rsidR="00477C9D" w:rsidRDefault="00477C9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470DC" w14:textId="77777777" w:rsidR="00461833" w:rsidRDefault="00461833" w:rsidP="00477C9D">
      <w:pPr>
        <w:spacing w:after="0" w:line="240" w:lineRule="auto"/>
      </w:pPr>
      <w:r>
        <w:separator/>
      </w:r>
    </w:p>
  </w:footnote>
  <w:footnote w:type="continuationSeparator" w:id="0">
    <w:p w14:paraId="0DF77667" w14:textId="77777777" w:rsidR="00461833" w:rsidRDefault="00461833" w:rsidP="00477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83FAD"/>
    <w:multiLevelType w:val="hybridMultilevel"/>
    <w:tmpl w:val="20C8F22C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EF5EC2"/>
    <w:multiLevelType w:val="hybridMultilevel"/>
    <w:tmpl w:val="0F2C7FBE"/>
    <w:lvl w:ilvl="0" w:tplc="64EE6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1281F"/>
    <w:multiLevelType w:val="hybridMultilevel"/>
    <w:tmpl w:val="20C8F22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1C0726"/>
    <w:multiLevelType w:val="hybridMultilevel"/>
    <w:tmpl w:val="20C8F22C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EC2F9C"/>
    <w:multiLevelType w:val="hybridMultilevel"/>
    <w:tmpl w:val="20C8F22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A43541"/>
    <w:multiLevelType w:val="hybridMultilevel"/>
    <w:tmpl w:val="7E84F5FC"/>
    <w:lvl w:ilvl="0" w:tplc="FFFFFFFF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2BF2125C"/>
    <w:multiLevelType w:val="hybridMultilevel"/>
    <w:tmpl w:val="4634B9A8"/>
    <w:lvl w:ilvl="0" w:tplc="6D92E5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86FD7"/>
    <w:multiLevelType w:val="hybridMultilevel"/>
    <w:tmpl w:val="BF7C8448"/>
    <w:lvl w:ilvl="0" w:tplc="1046C5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8787A"/>
    <w:multiLevelType w:val="hybridMultilevel"/>
    <w:tmpl w:val="20C8F22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705A03"/>
    <w:multiLevelType w:val="hybridMultilevel"/>
    <w:tmpl w:val="20C8F22C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A85484"/>
    <w:multiLevelType w:val="hybridMultilevel"/>
    <w:tmpl w:val="9C7A8D5E"/>
    <w:lvl w:ilvl="0" w:tplc="8F30B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45905"/>
    <w:multiLevelType w:val="hybridMultilevel"/>
    <w:tmpl w:val="20C8F22C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EE0E4C"/>
    <w:multiLevelType w:val="hybridMultilevel"/>
    <w:tmpl w:val="DF763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6269D"/>
    <w:multiLevelType w:val="hybridMultilevel"/>
    <w:tmpl w:val="9FA2A726"/>
    <w:lvl w:ilvl="0" w:tplc="1ADAA7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A5998"/>
    <w:multiLevelType w:val="hybridMultilevel"/>
    <w:tmpl w:val="EB70B51A"/>
    <w:lvl w:ilvl="0" w:tplc="E9A049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446A36"/>
    <w:multiLevelType w:val="hybridMultilevel"/>
    <w:tmpl w:val="3FC6E130"/>
    <w:lvl w:ilvl="0" w:tplc="1FAC4B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637BB"/>
    <w:multiLevelType w:val="hybridMultilevel"/>
    <w:tmpl w:val="20C8F22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4B60AE0"/>
    <w:multiLevelType w:val="hybridMultilevel"/>
    <w:tmpl w:val="E27E80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D24F21"/>
    <w:multiLevelType w:val="hybridMultilevel"/>
    <w:tmpl w:val="C3A8B54C"/>
    <w:lvl w:ilvl="0" w:tplc="E3DE6D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13F32"/>
    <w:multiLevelType w:val="hybridMultilevel"/>
    <w:tmpl w:val="20C8F22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F93F11"/>
    <w:multiLevelType w:val="hybridMultilevel"/>
    <w:tmpl w:val="FC085F1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F283CAB"/>
    <w:multiLevelType w:val="hybridMultilevel"/>
    <w:tmpl w:val="2A0446F2"/>
    <w:lvl w:ilvl="0" w:tplc="57CECE76">
      <w:start w:val="1"/>
      <w:numFmt w:val="decimal"/>
      <w:lvlText w:val="%1."/>
      <w:lvlJc w:val="left"/>
      <w:pPr>
        <w:ind w:left="720" w:hanging="360"/>
      </w:pPr>
      <w:rPr>
        <w:rFonts w:eastAsia="Verdana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5F2F96"/>
    <w:multiLevelType w:val="hybridMultilevel"/>
    <w:tmpl w:val="2D768E62"/>
    <w:lvl w:ilvl="0" w:tplc="5E8ECB42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58326DE"/>
    <w:multiLevelType w:val="hybridMultilevel"/>
    <w:tmpl w:val="43F0CE32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6533BCC"/>
    <w:multiLevelType w:val="hybridMultilevel"/>
    <w:tmpl w:val="96F22BBA"/>
    <w:lvl w:ilvl="0" w:tplc="06ECEA42">
      <w:numFmt w:val="bullet"/>
      <w:lvlText w:val="-"/>
      <w:lvlJc w:val="left"/>
      <w:pPr>
        <w:ind w:left="720" w:hanging="360"/>
      </w:pPr>
      <w:rPr>
        <w:rFonts w:ascii="Times New Roman" w:eastAsia="Verdan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AE7C05"/>
    <w:multiLevelType w:val="hybridMultilevel"/>
    <w:tmpl w:val="43F0CE32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72B0FA4"/>
    <w:multiLevelType w:val="hybridMultilevel"/>
    <w:tmpl w:val="E27E806C"/>
    <w:lvl w:ilvl="0" w:tplc="BFBE71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7102D"/>
    <w:multiLevelType w:val="hybridMultilevel"/>
    <w:tmpl w:val="FEEC29AC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D9A459C"/>
    <w:multiLevelType w:val="hybridMultilevel"/>
    <w:tmpl w:val="FEEC29AC"/>
    <w:lvl w:ilvl="0" w:tplc="1EC0F82C">
      <w:start w:val="1"/>
      <w:numFmt w:val="decimal"/>
      <w:lvlText w:val="%1."/>
      <w:lvlJc w:val="left"/>
      <w:pPr>
        <w:ind w:left="99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38893730">
    <w:abstractNumId w:val="26"/>
  </w:num>
  <w:num w:numId="2" w16cid:durableId="151528637">
    <w:abstractNumId w:val="14"/>
  </w:num>
  <w:num w:numId="3" w16cid:durableId="1950577670">
    <w:abstractNumId w:val="17"/>
  </w:num>
  <w:num w:numId="4" w16cid:durableId="1621956205">
    <w:abstractNumId w:val="28"/>
  </w:num>
  <w:num w:numId="5" w16cid:durableId="231086408">
    <w:abstractNumId w:val="20"/>
  </w:num>
  <w:num w:numId="6" w16cid:durableId="1681006845">
    <w:abstractNumId w:val="2"/>
  </w:num>
  <w:num w:numId="7" w16cid:durableId="69279515">
    <w:abstractNumId w:val="4"/>
  </w:num>
  <w:num w:numId="8" w16cid:durableId="912785937">
    <w:abstractNumId w:val="19"/>
  </w:num>
  <w:num w:numId="9" w16cid:durableId="93482527">
    <w:abstractNumId w:val="16"/>
  </w:num>
  <w:num w:numId="10" w16cid:durableId="93945832">
    <w:abstractNumId w:val="8"/>
  </w:num>
  <w:num w:numId="11" w16cid:durableId="498694651">
    <w:abstractNumId w:val="0"/>
  </w:num>
  <w:num w:numId="12" w16cid:durableId="1659768329">
    <w:abstractNumId w:val="9"/>
  </w:num>
  <w:num w:numId="13" w16cid:durableId="682899677">
    <w:abstractNumId w:val="1"/>
  </w:num>
  <w:num w:numId="14" w16cid:durableId="1765303333">
    <w:abstractNumId w:val="3"/>
  </w:num>
  <w:num w:numId="15" w16cid:durableId="727581257">
    <w:abstractNumId w:val="11"/>
  </w:num>
  <w:num w:numId="16" w16cid:durableId="154272696">
    <w:abstractNumId w:val="23"/>
  </w:num>
  <w:num w:numId="17" w16cid:durableId="987052414">
    <w:abstractNumId w:val="25"/>
  </w:num>
  <w:num w:numId="18" w16cid:durableId="1716268674">
    <w:abstractNumId w:val="5"/>
  </w:num>
  <w:num w:numId="19" w16cid:durableId="1752117582">
    <w:abstractNumId w:val="6"/>
  </w:num>
  <w:num w:numId="20" w16cid:durableId="1792674418">
    <w:abstractNumId w:val="18"/>
  </w:num>
  <w:num w:numId="21" w16cid:durableId="210389632">
    <w:abstractNumId w:val="10"/>
  </w:num>
  <w:num w:numId="22" w16cid:durableId="1097484001">
    <w:abstractNumId w:val="15"/>
  </w:num>
  <w:num w:numId="23" w16cid:durableId="1408111707">
    <w:abstractNumId w:val="22"/>
  </w:num>
  <w:num w:numId="24" w16cid:durableId="1921255743">
    <w:abstractNumId w:val="7"/>
  </w:num>
  <w:num w:numId="25" w16cid:durableId="1702779324">
    <w:abstractNumId w:val="27"/>
  </w:num>
  <w:num w:numId="26" w16cid:durableId="379406074">
    <w:abstractNumId w:val="13"/>
  </w:num>
  <w:num w:numId="27" w16cid:durableId="565724332">
    <w:abstractNumId w:val="24"/>
  </w:num>
  <w:num w:numId="28" w16cid:durableId="161162397">
    <w:abstractNumId w:val="21"/>
  </w:num>
  <w:num w:numId="29" w16cid:durableId="16062298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5BF"/>
    <w:rsid w:val="00000038"/>
    <w:rsid w:val="00001CA7"/>
    <w:rsid w:val="00002FE0"/>
    <w:rsid w:val="000046D2"/>
    <w:rsid w:val="00017B09"/>
    <w:rsid w:val="000253CA"/>
    <w:rsid w:val="00035682"/>
    <w:rsid w:val="00036B4D"/>
    <w:rsid w:val="000416BA"/>
    <w:rsid w:val="00044BA6"/>
    <w:rsid w:val="000529BC"/>
    <w:rsid w:val="00067C42"/>
    <w:rsid w:val="00084EB8"/>
    <w:rsid w:val="00092B72"/>
    <w:rsid w:val="000B235E"/>
    <w:rsid w:val="000B29F3"/>
    <w:rsid w:val="000B3FA5"/>
    <w:rsid w:val="000B5A27"/>
    <w:rsid w:val="000C318A"/>
    <w:rsid w:val="000C5B15"/>
    <w:rsid w:val="000C7027"/>
    <w:rsid w:val="000C7973"/>
    <w:rsid w:val="000D47AD"/>
    <w:rsid w:val="000D74F9"/>
    <w:rsid w:val="000F1DB4"/>
    <w:rsid w:val="000F35B9"/>
    <w:rsid w:val="001177D7"/>
    <w:rsid w:val="001302EF"/>
    <w:rsid w:val="00136E78"/>
    <w:rsid w:val="00143722"/>
    <w:rsid w:val="00146117"/>
    <w:rsid w:val="00150955"/>
    <w:rsid w:val="00160D7D"/>
    <w:rsid w:val="00164166"/>
    <w:rsid w:val="00165D15"/>
    <w:rsid w:val="00170831"/>
    <w:rsid w:val="00173859"/>
    <w:rsid w:val="0018124E"/>
    <w:rsid w:val="001C242F"/>
    <w:rsid w:val="001C5AE5"/>
    <w:rsid w:val="001E08B2"/>
    <w:rsid w:val="001E1996"/>
    <w:rsid w:val="001E50F7"/>
    <w:rsid w:val="001F47FF"/>
    <w:rsid w:val="001F78C2"/>
    <w:rsid w:val="0021553D"/>
    <w:rsid w:val="00224585"/>
    <w:rsid w:val="00226F35"/>
    <w:rsid w:val="002360BE"/>
    <w:rsid w:val="00242D92"/>
    <w:rsid w:val="00286CF5"/>
    <w:rsid w:val="00291CC0"/>
    <w:rsid w:val="002944BA"/>
    <w:rsid w:val="002A1FDC"/>
    <w:rsid w:val="002A67CF"/>
    <w:rsid w:val="002A6C67"/>
    <w:rsid w:val="002D110D"/>
    <w:rsid w:val="002F7865"/>
    <w:rsid w:val="003031AF"/>
    <w:rsid w:val="00307B81"/>
    <w:rsid w:val="003117E1"/>
    <w:rsid w:val="00314577"/>
    <w:rsid w:val="00315AD1"/>
    <w:rsid w:val="00315CE7"/>
    <w:rsid w:val="0031732F"/>
    <w:rsid w:val="00326563"/>
    <w:rsid w:val="00335BD0"/>
    <w:rsid w:val="003366AF"/>
    <w:rsid w:val="00336DD1"/>
    <w:rsid w:val="00363D1D"/>
    <w:rsid w:val="00373A2B"/>
    <w:rsid w:val="00373EBF"/>
    <w:rsid w:val="003767F3"/>
    <w:rsid w:val="00376D8B"/>
    <w:rsid w:val="003C116E"/>
    <w:rsid w:val="003C5E5C"/>
    <w:rsid w:val="003D6860"/>
    <w:rsid w:val="003D7C5F"/>
    <w:rsid w:val="003E331E"/>
    <w:rsid w:val="003F6EB7"/>
    <w:rsid w:val="003F7009"/>
    <w:rsid w:val="00407474"/>
    <w:rsid w:val="00411646"/>
    <w:rsid w:val="0043605E"/>
    <w:rsid w:val="00441ECA"/>
    <w:rsid w:val="00446333"/>
    <w:rsid w:val="00450F95"/>
    <w:rsid w:val="00461833"/>
    <w:rsid w:val="00462E3C"/>
    <w:rsid w:val="00477C9D"/>
    <w:rsid w:val="004A318E"/>
    <w:rsid w:val="004A32B3"/>
    <w:rsid w:val="004A42AD"/>
    <w:rsid w:val="004B06C5"/>
    <w:rsid w:val="004B5726"/>
    <w:rsid w:val="004C07F2"/>
    <w:rsid w:val="004C3295"/>
    <w:rsid w:val="004D4281"/>
    <w:rsid w:val="004E5DAD"/>
    <w:rsid w:val="004E72A9"/>
    <w:rsid w:val="004F0EA3"/>
    <w:rsid w:val="004F1395"/>
    <w:rsid w:val="004F635C"/>
    <w:rsid w:val="00506F98"/>
    <w:rsid w:val="00512807"/>
    <w:rsid w:val="00512C13"/>
    <w:rsid w:val="00515061"/>
    <w:rsid w:val="00521604"/>
    <w:rsid w:val="005230C3"/>
    <w:rsid w:val="00526FBA"/>
    <w:rsid w:val="00527C07"/>
    <w:rsid w:val="005303B7"/>
    <w:rsid w:val="0053188A"/>
    <w:rsid w:val="005336EC"/>
    <w:rsid w:val="00541B24"/>
    <w:rsid w:val="005559A1"/>
    <w:rsid w:val="00564526"/>
    <w:rsid w:val="00565CB2"/>
    <w:rsid w:val="00572B47"/>
    <w:rsid w:val="00593F74"/>
    <w:rsid w:val="005A3864"/>
    <w:rsid w:val="005A697D"/>
    <w:rsid w:val="005A6A47"/>
    <w:rsid w:val="005A75ED"/>
    <w:rsid w:val="005B1347"/>
    <w:rsid w:val="005E3A81"/>
    <w:rsid w:val="005F405A"/>
    <w:rsid w:val="00603501"/>
    <w:rsid w:val="006068B4"/>
    <w:rsid w:val="0060729B"/>
    <w:rsid w:val="00614EF2"/>
    <w:rsid w:val="00623DC2"/>
    <w:rsid w:val="00627F16"/>
    <w:rsid w:val="0063483C"/>
    <w:rsid w:val="00637278"/>
    <w:rsid w:val="00660A1D"/>
    <w:rsid w:val="00662BBF"/>
    <w:rsid w:val="00664F58"/>
    <w:rsid w:val="00670C07"/>
    <w:rsid w:val="006734F4"/>
    <w:rsid w:val="006757C5"/>
    <w:rsid w:val="00677BBE"/>
    <w:rsid w:val="00677C64"/>
    <w:rsid w:val="00684529"/>
    <w:rsid w:val="0069029D"/>
    <w:rsid w:val="006A2CF3"/>
    <w:rsid w:val="006A75C1"/>
    <w:rsid w:val="006B3A0D"/>
    <w:rsid w:val="006D1165"/>
    <w:rsid w:val="006F3367"/>
    <w:rsid w:val="006F3C58"/>
    <w:rsid w:val="006F751A"/>
    <w:rsid w:val="00703F45"/>
    <w:rsid w:val="00726060"/>
    <w:rsid w:val="00731A6A"/>
    <w:rsid w:val="00734B35"/>
    <w:rsid w:val="00751868"/>
    <w:rsid w:val="00761178"/>
    <w:rsid w:val="007805EE"/>
    <w:rsid w:val="007B70A7"/>
    <w:rsid w:val="007C37D5"/>
    <w:rsid w:val="007D1A7D"/>
    <w:rsid w:val="007D2ADE"/>
    <w:rsid w:val="007D4938"/>
    <w:rsid w:val="007E39C7"/>
    <w:rsid w:val="007E3FAB"/>
    <w:rsid w:val="007F19FC"/>
    <w:rsid w:val="007F1ACA"/>
    <w:rsid w:val="00802564"/>
    <w:rsid w:val="008116DA"/>
    <w:rsid w:val="00825B30"/>
    <w:rsid w:val="00827A51"/>
    <w:rsid w:val="0083026B"/>
    <w:rsid w:val="008400D8"/>
    <w:rsid w:val="00876653"/>
    <w:rsid w:val="008A2015"/>
    <w:rsid w:val="008A2F86"/>
    <w:rsid w:val="008B1AF3"/>
    <w:rsid w:val="008C2F0F"/>
    <w:rsid w:val="008C51BD"/>
    <w:rsid w:val="008C6A3F"/>
    <w:rsid w:val="008D72F6"/>
    <w:rsid w:val="008F2AF2"/>
    <w:rsid w:val="008F39D5"/>
    <w:rsid w:val="00902575"/>
    <w:rsid w:val="00911D7F"/>
    <w:rsid w:val="0092169B"/>
    <w:rsid w:val="00924DE2"/>
    <w:rsid w:val="00931E4B"/>
    <w:rsid w:val="00932C20"/>
    <w:rsid w:val="00944984"/>
    <w:rsid w:val="009457B1"/>
    <w:rsid w:val="00947AFE"/>
    <w:rsid w:val="00951A7F"/>
    <w:rsid w:val="00966C93"/>
    <w:rsid w:val="009871CC"/>
    <w:rsid w:val="00990FD6"/>
    <w:rsid w:val="009A00E6"/>
    <w:rsid w:val="009E19A7"/>
    <w:rsid w:val="009F301C"/>
    <w:rsid w:val="009F358A"/>
    <w:rsid w:val="009F383E"/>
    <w:rsid w:val="00A062FE"/>
    <w:rsid w:val="00A12088"/>
    <w:rsid w:val="00A1539D"/>
    <w:rsid w:val="00A213B2"/>
    <w:rsid w:val="00A33C2A"/>
    <w:rsid w:val="00A830C5"/>
    <w:rsid w:val="00A85566"/>
    <w:rsid w:val="00A9100D"/>
    <w:rsid w:val="00A94B58"/>
    <w:rsid w:val="00AA61BF"/>
    <w:rsid w:val="00AC3738"/>
    <w:rsid w:val="00AC45CB"/>
    <w:rsid w:val="00AC6E44"/>
    <w:rsid w:val="00AD2BC6"/>
    <w:rsid w:val="00AF0BBE"/>
    <w:rsid w:val="00B24E91"/>
    <w:rsid w:val="00B27EED"/>
    <w:rsid w:val="00B31FA6"/>
    <w:rsid w:val="00B35C07"/>
    <w:rsid w:val="00B3753B"/>
    <w:rsid w:val="00B37768"/>
    <w:rsid w:val="00B400AA"/>
    <w:rsid w:val="00B45E91"/>
    <w:rsid w:val="00B46CD1"/>
    <w:rsid w:val="00B56669"/>
    <w:rsid w:val="00B75FC7"/>
    <w:rsid w:val="00B77DFA"/>
    <w:rsid w:val="00B87473"/>
    <w:rsid w:val="00B92446"/>
    <w:rsid w:val="00BA2409"/>
    <w:rsid w:val="00BA3F03"/>
    <w:rsid w:val="00BA567F"/>
    <w:rsid w:val="00BB1B9B"/>
    <w:rsid w:val="00BB26B8"/>
    <w:rsid w:val="00BB37AB"/>
    <w:rsid w:val="00BB45BF"/>
    <w:rsid w:val="00BF1836"/>
    <w:rsid w:val="00BF2170"/>
    <w:rsid w:val="00BF3924"/>
    <w:rsid w:val="00BF434B"/>
    <w:rsid w:val="00C00324"/>
    <w:rsid w:val="00C01406"/>
    <w:rsid w:val="00C1277B"/>
    <w:rsid w:val="00C21FC0"/>
    <w:rsid w:val="00C23E7C"/>
    <w:rsid w:val="00C25E3D"/>
    <w:rsid w:val="00C32387"/>
    <w:rsid w:val="00C35FC6"/>
    <w:rsid w:val="00C43086"/>
    <w:rsid w:val="00C53D83"/>
    <w:rsid w:val="00C65389"/>
    <w:rsid w:val="00C66168"/>
    <w:rsid w:val="00C745BE"/>
    <w:rsid w:val="00C843F4"/>
    <w:rsid w:val="00C8612C"/>
    <w:rsid w:val="00C90317"/>
    <w:rsid w:val="00C96D3F"/>
    <w:rsid w:val="00C96EEA"/>
    <w:rsid w:val="00CA097B"/>
    <w:rsid w:val="00CA2662"/>
    <w:rsid w:val="00CA4367"/>
    <w:rsid w:val="00CB0265"/>
    <w:rsid w:val="00CC2940"/>
    <w:rsid w:val="00CD61AD"/>
    <w:rsid w:val="00CE2C35"/>
    <w:rsid w:val="00CE479D"/>
    <w:rsid w:val="00CE65BF"/>
    <w:rsid w:val="00D02839"/>
    <w:rsid w:val="00D11EF0"/>
    <w:rsid w:val="00D26FD9"/>
    <w:rsid w:val="00D30E7F"/>
    <w:rsid w:val="00D31C21"/>
    <w:rsid w:val="00D43E15"/>
    <w:rsid w:val="00D47F27"/>
    <w:rsid w:val="00D60C02"/>
    <w:rsid w:val="00D63FF9"/>
    <w:rsid w:val="00D64ED7"/>
    <w:rsid w:val="00D66AE0"/>
    <w:rsid w:val="00D7016C"/>
    <w:rsid w:val="00D7425C"/>
    <w:rsid w:val="00D91BE9"/>
    <w:rsid w:val="00DA52EA"/>
    <w:rsid w:val="00DC144C"/>
    <w:rsid w:val="00DC1BB1"/>
    <w:rsid w:val="00DC39CC"/>
    <w:rsid w:val="00DD21C9"/>
    <w:rsid w:val="00DD6678"/>
    <w:rsid w:val="00DE7ED8"/>
    <w:rsid w:val="00DF2C71"/>
    <w:rsid w:val="00DF7187"/>
    <w:rsid w:val="00E274AE"/>
    <w:rsid w:val="00E51660"/>
    <w:rsid w:val="00E5647C"/>
    <w:rsid w:val="00E60BAA"/>
    <w:rsid w:val="00E64F6A"/>
    <w:rsid w:val="00E86441"/>
    <w:rsid w:val="00EA321C"/>
    <w:rsid w:val="00EA68E4"/>
    <w:rsid w:val="00EB23F9"/>
    <w:rsid w:val="00EB7D0B"/>
    <w:rsid w:val="00ED2C3B"/>
    <w:rsid w:val="00EE1A5F"/>
    <w:rsid w:val="00EE1BC5"/>
    <w:rsid w:val="00EE4542"/>
    <w:rsid w:val="00EF155C"/>
    <w:rsid w:val="00EF5934"/>
    <w:rsid w:val="00F10AE5"/>
    <w:rsid w:val="00F1320D"/>
    <w:rsid w:val="00F16F39"/>
    <w:rsid w:val="00F176E6"/>
    <w:rsid w:val="00F2149C"/>
    <w:rsid w:val="00F306CF"/>
    <w:rsid w:val="00F373AC"/>
    <w:rsid w:val="00F4678F"/>
    <w:rsid w:val="00F50C1B"/>
    <w:rsid w:val="00FB0D90"/>
    <w:rsid w:val="00FB17D7"/>
    <w:rsid w:val="00FC607A"/>
    <w:rsid w:val="00FD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2C485"/>
  <w15:docId w15:val="{89AD6EA0-B642-441A-89A0-FF13BBC90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28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86CF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62B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styleId="Revizuire">
    <w:name w:val="Revision"/>
    <w:hidden/>
    <w:uiPriority w:val="99"/>
    <w:semiHidden/>
    <w:rsid w:val="00C35FC6"/>
    <w:pPr>
      <w:spacing w:after="0" w:line="240" w:lineRule="auto"/>
    </w:pPr>
  </w:style>
  <w:style w:type="character" w:customStyle="1" w:styleId="spar">
    <w:name w:val="s_par"/>
    <w:basedOn w:val="Fontdeparagrafimplicit"/>
    <w:rsid w:val="00CE2C35"/>
  </w:style>
  <w:style w:type="character" w:styleId="Hyperlink">
    <w:name w:val="Hyperlink"/>
    <w:basedOn w:val="Fontdeparagrafimplicit"/>
    <w:uiPriority w:val="99"/>
    <w:semiHidden/>
    <w:unhideWhenUsed/>
    <w:rsid w:val="00CE2C35"/>
    <w:rPr>
      <w:color w:val="0000FF"/>
      <w:u w:val="single"/>
    </w:rPr>
  </w:style>
  <w:style w:type="character" w:customStyle="1" w:styleId="sartttl">
    <w:name w:val="s_art_ttl"/>
    <w:basedOn w:val="Fontdeparagrafimplicit"/>
    <w:rsid w:val="00CE2C35"/>
  </w:style>
  <w:style w:type="character" w:customStyle="1" w:styleId="spct">
    <w:name w:val="s_pct"/>
    <w:basedOn w:val="Fontdeparagrafimplicit"/>
    <w:rsid w:val="00CE2C35"/>
  </w:style>
  <w:style w:type="character" w:customStyle="1" w:styleId="spctttl">
    <w:name w:val="s_pct_ttl"/>
    <w:basedOn w:val="Fontdeparagrafimplicit"/>
    <w:rsid w:val="00CE2C35"/>
  </w:style>
  <w:style w:type="character" w:customStyle="1" w:styleId="spctbdy">
    <w:name w:val="s_pct_bdy"/>
    <w:basedOn w:val="Fontdeparagrafimplicit"/>
    <w:rsid w:val="00CE2C35"/>
  </w:style>
  <w:style w:type="character" w:customStyle="1" w:styleId="salnttl">
    <w:name w:val="s_aln_ttl"/>
    <w:basedOn w:val="Fontdeparagrafimplicit"/>
    <w:rsid w:val="008A2F86"/>
  </w:style>
  <w:style w:type="character" w:customStyle="1" w:styleId="salnbdy">
    <w:name w:val="s_aln_bdy"/>
    <w:basedOn w:val="Fontdeparagrafimplicit"/>
    <w:rsid w:val="008A2F86"/>
  </w:style>
  <w:style w:type="paragraph" w:styleId="Frspaiere">
    <w:name w:val="No Spacing"/>
    <w:link w:val="FrspaiereCaracter"/>
    <w:qFormat/>
    <w:rsid w:val="00637278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rspaiereCaracter">
    <w:name w:val="Fără spațiere Caracter"/>
    <w:link w:val="Frspaiere"/>
    <w:locked/>
    <w:rsid w:val="00637278"/>
    <w:rPr>
      <w:rFonts w:ascii="Calibri" w:eastAsia="Calibri" w:hAnsi="Calibri" w:cs="Times New Roman"/>
      <w:lang w:val="en-US"/>
    </w:rPr>
  </w:style>
  <w:style w:type="paragraph" w:styleId="Listparagraf">
    <w:name w:val="List Paragraph"/>
    <w:aliases w:val="body 2,List_Paragraph,Multilevel para_II,Normal bullet 2,Table of contents numbered,List1,lp1,Heading x1,List Paragraph1"/>
    <w:basedOn w:val="Normal"/>
    <w:link w:val="ListparagrafCaracter"/>
    <w:uiPriority w:val="34"/>
    <w:qFormat/>
    <w:rsid w:val="0031732F"/>
    <w:pPr>
      <w:ind w:left="720"/>
      <w:contextualSpacing/>
    </w:pPr>
  </w:style>
  <w:style w:type="character" w:customStyle="1" w:styleId="slgi">
    <w:name w:val="s_lgi"/>
    <w:basedOn w:val="Fontdeparagrafimplicit"/>
    <w:rsid w:val="00411646"/>
  </w:style>
  <w:style w:type="character" w:customStyle="1" w:styleId="slit">
    <w:name w:val="s_lit"/>
    <w:basedOn w:val="Fontdeparagrafimplicit"/>
    <w:rsid w:val="00411646"/>
  </w:style>
  <w:style w:type="character" w:customStyle="1" w:styleId="slitttl">
    <w:name w:val="s_lit_ttl"/>
    <w:basedOn w:val="Fontdeparagrafimplicit"/>
    <w:rsid w:val="00411646"/>
  </w:style>
  <w:style w:type="character" w:customStyle="1" w:styleId="slitbdy">
    <w:name w:val="s_lit_bdy"/>
    <w:basedOn w:val="Fontdeparagrafimplicit"/>
    <w:rsid w:val="00411646"/>
  </w:style>
  <w:style w:type="character" w:customStyle="1" w:styleId="saln">
    <w:name w:val="s_aln"/>
    <w:basedOn w:val="Fontdeparagrafimplicit"/>
    <w:rsid w:val="00D64ED7"/>
  </w:style>
  <w:style w:type="character" w:customStyle="1" w:styleId="ListparagrafCaracter">
    <w:name w:val="Listă paragraf Caracter"/>
    <w:aliases w:val="body 2 Caracter,List_Paragraph Caracter,Multilevel para_II Caracter,Normal bullet 2 Caracter,Table of contents numbered Caracter,List1 Caracter,lp1 Caracter,Heading x1 Caracter,List Paragraph1 Caracter"/>
    <w:link w:val="Listparagraf"/>
    <w:uiPriority w:val="34"/>
    <w:locked/>
    <w:rsid w:val="00B87473"/>
  </w:style>
  <w:style w:type="character" w:styleId="Referincomentariu">
    <w:name w:val="annotation reference"/>
    <w:basedOn w:val="Fontdeparagrafimplicit"/>
    <w:uiPriority w:val="99"/>
    <w:semiHidden/>
    <w:unhideWhenUsed/>
    <w:rsid w:val="005A697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A697D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5A697D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A697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A697D"/>
    <w:rPr>
      <w:b/>
      <w:bCs/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477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77C9D"/>
  </w:style>
  <w:style w:type="paragraph" w:styleId="Subsol">
    <w:name w:val="footer"/>
    <w:basedOn w:val="Normal"/>
    <w:link w:val="SubsolCaracter"/>
    <w:uiPriority w:val="99"/>
    <w:unhideWhenUsed/>
    <w:rsid w:val="00477C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77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6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EF954-E540-4EFE-BDC6-D4DB395CF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925</Words>
  <Characters>5278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Iustina Lutan</dc:creator>
  <cp:lastModifiedBy>Daniela Beatrice Nanis</cp:lastModifiedBy>
  <cp:revision>7</cp:revision>
  <cp:lastPrinted>2022-06-20T15:44:00Z</cp:lastPrinted>
  <dcterms:created xsi:type="dcterms:W3CDTF">2022-06-20T13:38:00Z</dcterms:created>
  <dcterms:modified xsi:type="dcterms:W3CDTF">2022-06-20T15:51:00Z</dcterms:modified>
</cp:coreProperties>
</file>